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475F" w14:textId="77777777" w:rsidR="005E7384" w:rsidRDefault="005E7384" w:rsidP="001F78BB">
      <w:pPr>
        <w:pStyle w:val="NoSpacing"/>
        <w:spacing w:line="276" w:lineRule="auto"/>
        <w:jc w:val="center"/>
        <w:rPr>
          <w:b/>
        </w:rPr>
      </w:pPr>
      <w:r w:rsidRPr="00D31AE8">
        <w:rPr>
          <w:b/>
        </w:rPr>
        <w:t>MEMO</w:t>
      </w:r>
    </w:p>
    <w:p w14:paraId="1102ED24" w14:textId="77777777" w:rsidR="00E96AED" w:rsidRPr="00D31AE8" w:rsidRDefault="00E96AED" w:rsidP="001F78BB">
      <w:pPr>
        <w:pStyle w:val="NoSpacing"/>
        <w:spacing w:line="276" w:lineRule="auto"/>
        <w:jc w:val="center"/>
        <w:rPr>
          <w:b/>
        </w:rPr>
      </w:pPr>
    </w:p>
    <w:p w14:paraId="0ACDCE79" w14:textId="77777777" w:rsidR="00E96AED" w:rsidRDefault="00E96AED" w:rsidP="001F78BB">
      <w:pPr>
        <w:autoSpaceDE w:val="0"/>
        <w:autoSpaceDN w:val="0"/>
        <w:adjustRightInd w:val="0"/>
        <w:spacing w:after="0" w:line="276" w:lineRule="auto"/>
        <w:jc w:val="center"/>
        <w:rPr>
          <w:b/>
          <w:szCs w:val="24"/>
        </w:rPr>
      </w:pPr>
      <w:r w:rsidRPr="002452C7">
        <w:rPr>
          <w:b/>
          <w:szCs w:val="24"/>
        </w:rPr>
        <w:t>Siseministeeriumi ning Eesti Linnade ja Valdade Liidu alali</w:t>
      </w:r>
      <w:r>
        <w:rPr>
          <w:b/>
          <w:szCs w:val="24"/>
        </w:rPr>
        <w:t>n</w:t>
      </w:r>
      <w:r w:rsidRPr="002452C7">
        <w:rPr>
          <w:b/>
          <w:szCs w:val="24"/>
        </w:rPr>
        <w:t xml:space="preserve">e elanikkonnakaitse, kriisideks valmisoleku ja </w:t>
      </w:r>
      <w:proofErr w:type="spellStart"/>
      <w:r w:rsidRPr="002452C7">
        <w:rPr>
          <w:b/>
          <w:szCs w:val="24"/>
        </w:rPr>
        <w:t>siseturvalisuse</w:t>
      </w:r>
      <w:proofErr w:type="spellEnd"/>
      <w:r w:rsidRPr="002452C7">
        <w:rPr>
          <w:b/>
          <w:szCs w:val="24"/>
        </w:rPr>
        <w:t xml:space="preserve">  töörühm.</w:t>
      </w:r>
    </w:p>
    <w:tbl>
      <w:tblPr>
        <w:tblW w:w="10648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648"/>
      </w:tblGrid>
      <w:tr w:rsidR="005E7384" w:rsidRPr="00F26D2F" w14:paraId="48EC0C68" w14:textId="77777777" w:rsidTr="001B2360">
        <w:trPr>
          <w:cantSplit/>
          <w:trHeight w:val="270"/>
        </w:trPr>
        <w:tc>
          <w:tcPr>
            <w:tcW w:w="10648" w:type="dxa"/>
            <w:tcBorders>
              <w:bottom w:val="nil"/>
            </w:tcBorders>
          </w:tcPr>
          <w:tbl>
            <w:tblPr>
              <w:tblStyle w:val="TableGrid"/>
              <w:tblW w:w="10349" w:type="dxa"/>
              <w:tblInd w:w="64" w:type="dxa"/>
              <w:tblLayout w:type="fixed"/>
              <w:tblLook w:val="04A0" w:firstRow="1" w:lastRow="0" w:firstColumn="1" w:lastColumn="0" w:noHBand="0" w:noVBand="1"/>
            </w:tblPr>
            <w:tblGrid>
              <w:gridCol w:w="3418"/>
              <w:gridCol w:w="6931"/>
            </w:tblGrid>
            <w:tr w:rsidR="00EB4F7B" w14:paraId="6428A548" w14:textId="77777777" w:rsidTr="00407C50">
              <w:trPr>
                <w:trHeight w:val="287"/>
              </w:trPr>
              <w:tc>
                <w:tcPr>
                  <w:tcW w:w="3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5D0873" w14:textId="77777777" w:rsidR="00EB4F7B" w:rsidRPr="00EB4F7B" w:rsidRDefault="00EB4F7B" w:rsidP="001F78BB">
                  <w:pPr>
                    <w:pStyle w:val="BodyText"/>
                    <w:spacing w:after="0" w:line="276" w:lineRule="auto"/>
                    <w:ind w:left="34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69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1A11C5" w14:textId="77777777" w:rsidR="00112D99" w:rsidRPr="00EB4F7B" w:rsidRDefault="00112D99" w:rsidP="001F78BB">
                  <w:pPr>
                    <w:pStyle w:val="BodyText"/>
                    <w:spacing w:after="0" w:line="276" w:lineRule="auto"/>
                    <w:ind w:left="33"/>
                    <w:jc w:val="left"/>
                    <w:rPr>
                      <w:szCs w:val="24"/>
                    </w:rPr>
                  </w:pPr>
                </w:p>
              </w:tc>
            </w:tr>
            <w:tr w:rsidR="00074AA2" w14:paraId="1951163A" w14:textId="77777777" w:rsidTr="00407C50">
              <w:trPr>
                <w:trHeight w:val="1188"/>
              </w:trPr>
              <w:tc>
                <w:tcPr>
                  <w:tcW w:w="103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99885" w14:textId="5529D4B8" w:rsidR="00161C28" w:rsidRPr="003766A5" w:rsidRDefault="009052AB" w:rsidP="001F78BB">
                  <w:pPr>
                    <w:spacing w:line="276" w:lineRule="auto"/>
                    <w:ind w:left="34" w:right="646"/>
                  </w:pPr>
                  <w:r>
                    <w:rPr>
                      <w:b/>
                    </w:rPr>
                    <w:t>K</w:t>
                  </w:r>
                  <w:r w:rsidR="00D31AE8">
                    <w:rPr>
                      <w:b/>
                    </w:rPr>
                    <w:t>ellele:</w:t>
                  </w:r>
                  <w:r w:rsidR="009F4004">
                    <w:rPr>
                      <w:b/>
                    </w:rPr>
                    <w:t xml:space="preserve"> ELVL-SIM töö</w:t>
                  </w:r>
                  <w:r w:rsidR="004B4701">
                    <w:rPr>
                      <w:b/>
                    </w:rPr>
                    <w:t>rühm, 16.04.2024. a.</w:t>
                  </w:r>
                </w:p>
                <w:p w14:paraId="363CE63B" w14:textId="5927EFB2" w:rsidR="00161C28" w:rsidRDefault="00D31AE8" w:rsidP="001F78BB">
                  <w:pPr>
                    <w:spacing w:line="276" w:lineRule="auto"/>
                    <w:ind w:left="34" w:right="646"/>
                    <w:rPr>
                      <w:b/>
                    </w:rPr>
                  </w:pPr>
                  <w:r>
                    <w:rPr>
                      <w:b/>
                    </w:rPr>
                    <w:t>Kellelt:</w:t>
                  </w:r>
                  <w:r w:rsidR="00407C50">
                    <w:rPr>
                      <w:b/>
                    </w:rPr>
                    <w:t xml:space="preserve"> Jaanus Rankla</w:t>
                  </w:r>
                  <w:r w:rsidR="004B4701">
                    <w:rPr>
                      <w:b/>
                    </w:rPr>
                    <w:t>, SIM</w:t>
                  </w:r>
                </w:p>
                <w:p w14:paraId="59593CF3" w14:textId="7B14CA3C" w:rsidR="00D31AE8" w:rsidRDefault="00D31AE8" w:rsidP="001F78BB">
                  <w:pPr>
                    <w:spacing w:line="276" w:lineRule="auto"/>
                    <w:ind w:left="34" w:right="646"/>
                    <w:rPr>
                      <w:b/>
                    </w:rPr>
                  </w:pPr>
                  <w:r>
                    <w:rPr>
                      <w:b/>
                    </w:rPr>
                    <w:t>Koostamise kuupäev:</w:t>
                  </w:r>
                  <w:r w:rsidR="00407C50">
                    <w:rPr>
                      <w:b/>
                    </w:rPr>
                    <w:t xml:space="preserve"> 01.04.2024. a.</w:t>
                  </w:r>
                </w:p>
                <w:p w14:paraId="4F84161C" w14:textId="44DD78C0" w:rsidR="00074AA2" w:rsidRPr="00D31AE8" w:rsidRDefault="00D31AE8" w:rsidP="001F78BB">
                  <w:pPr>
                    <w:spacing w:line="276" w:lineRule="auto"/>
                    <w:ind w:left="34" w:right="646"/>
                    <w:rPr>
                      <w:b/>
                    </w:rPr>
                  </w:pPr>
                  <w:r>
                    <w:rPr>
                      <w:b/>
                    </w:rPr>
                    <w:t xml:space="preserve">Teema: </w:t>
                  </w:r>
                  <w:r w:rsidR="00407C50" w:rsidRPr="00407C50">
                    <w:rPr>
                      <w:b/>
                      <w:szCs w:val="24"/>
                    </w:rPr>
                    <w:t xml:space="preserve">Õigusaktides ja planeerimisdokumentides </w:t>
                  </w:r>
                  <w:proofErr w:type="spellStart"/>
                  <w:r w:rsidR="00407C50" w:rsidRPr="00407C50">
                    <w:rPr>
                      <w:b/>
                      <w:szCs w:val="24"/>
                    </w:rPr>
                    <w:t>KOV</w:t>
                  </w:r>
                  <w:r w:rsidR="00407C50">
                    <w:rPr>
                      <w:b/>
                      <w:szCs w:val="24"/>
                    </w:rPr>
                    <w:t>-</w:t>
                  </w:r>
                  <w:r w:rsidR="00407C50" w:rsidRPr="00407C50">
                    <w:rPr>
                      <w:b/>
                      <w:szCs w:val="24"/>
                    </w:rPr>
                    <w:t>dele</w:t>
                  </w:r>
                  <w:proofErr w:type="spellEnd"/>
                  <w:r w:rsidR="00407C50" w:rsidRPr="00407C50">
                    <w:rPr>
                      <w:b/>
                      <w:szCs w:val="24"/>
                    </w:rPr>
                    <w:t xml:space="preserve"> pandud</w:t>
                  </w:r>
                  <w:r w:rsidR="00407C50">
                    <w:rPr>
                      <w:b/>
                      <w:szCs w:val="24"/>
                    </w:rPr>
                    <w:t xml:space="preserve"> k</w:t>
                  </w:r>
                  <w:r w:rsidR="00407C50" w:rsidRPr="00407C50">
                    <w:rPr>
                      <w:b/>
                      <w:szCs w:val="24"/>
                    </w:rPr>
                    <w:t>riisireguleerimise, elanikkonnakaitse ja riigikaitse ülesannete ülevaade</w:t>
                  </w:r>
                  <w:r w:rsidR="00407C50">
                    <w:rPr>
                      <w:b/>
                      <w:szCs w:val="24"/>
                    </w:rPr>
                    <w:t>. Eeltutvustus.</w:t>
                  </w:r>
                </w:p>
              </w:tc>
            </w:tr>
          </w:tbl>
          <w:p w14:paraId="56CE71AE" w14:textId="77777777" w:rsidR="00EB4F7B" w:rsidRPr="00F26D2F" w:rsidRDefault="00EB4F7B" w:rsidP="001F78BB">
            <w:pPr>
              <w:pStyle w:val="BodyText"/>
              <w:spacing w:after="0" w:line="276" w:lineRule="auto"/>
              <w:ind w:left="142" w:hanging="142"/>
              <w:jc w:val="left"/>
              <w:rPr>
                <w:szCs w:val="24"/>
              </w:rPr>
            </w:pPr>
          </w:p>
        </w:tc>
      </w:tr>
    </w:tbl>
    <w:p w14:paraId="22A4D6B6" w14:textId="77777777" w:rsidR="00ED1EBD" w:rsidRDefault="00ED1EBD" w:rsidP="001F78BB">
      <w:pPr>
        <w:spacing w:after="0" w:line="276" w:lineRule="auto"/>
        <w:ind w:right="-141"/>
        <w:jc w:val="both"/>
        <w:rPr>
          <w:szCs w:val="24"/>
        </w:rPr>
      </w:pPr>
    </w:p>
    <w:p w14:paraId="28CDD14C" w14:textId="77777777" w:rsidR="000D0D32" w:rsidRDefault="00D31AE8" w:rsidP="00112D99">
      <w:pPr>
        <w:pStyle w:val="ListParagraph"/>
        <w:numPr>
          <w:ilvl w:val="0"/>
          <w:numId w:val="23"/>
        </w:numPr>
        <w:spacing w:after="0" w:line="276" w:lineRule="auto"/>
        <w:ind w:right="-141"/>
        <w:jc w:val="both"/>
        <w:rPr>
          <w:b/>
          <w:szCs w:val="24"/>
        </w:rPr>
      </w:pPr>
      <w:r w:rsidRPr="00D31AE8">
        <w:rPr>
          <w:b/>
          <w:szCs w:val="24"/>
        </w:rPr>
        <w:t>TEEMA/PROBLEEMI LÜHIKIRJELDUS</w:t>
      </w:r>
    </w:p>
    <w:p w14:paraId="7AE30787" w14:textId="77777777" w:rsidR="00D31AE8" w:rsidRDefault="00D31AE8" w:rsidP="00112D99">
      <w:pPr>
        <w:spacing w:after="0" w:line="276" w:lineRule="auto"/>
        <w:ind w:right="-141"/>
        <w:jc w:val="both"/>
        <w:rPr>
          <w:b/>
          <w:szCs w:val="24"/>
        </w:rPr>
      </w:pPr>
    </w:p>
    <w:p w14:paraId="07FAC40D" w14:textId="17E2A703" w:rsidR="00931938" w:rsidRDefault="00931938" w:rsidP="00112D99">
      <w:pPr>
        <w:spacing w:after="0" w:line="276" w:lineRule="auto"/>
        <w:ind w:right="-141"/>
        <w:jc w:val="both"/>
        <w:rPr>
          <w:bCs/>
          <w:szCs w:val="24"/>
        </w:rPr>
      </w:pPr>
      <w:r>
        <w:rPr>
          <w:bCs/>
          <w:szCs w:val="24"/>
        </w:rPr>
        <w:t xml:space="preserve">Ülevaade on koostatud, et </w:t>
      </w:r>
      <w:r w:rsidRPr="00931938">
        <w:rPr>
          <w:bCs/>
          <w:szCs w:val="24"/>
        </w:rPr>
        <w:t xml:space="preserve">saada aktuaalne </w:t>
      </w:r>
      <w:r w:rsidR="00F23D5F">
        <w:rPr>
          <w:bCs/>
          <w:szCs w:val="24"/>
        </w:rPr>
        <w:t>loetelu</w:t>
      </w:r>
      <w:r w:rsidRPr="00931938">
        <w:rPr>
          <w:bCs/>
          <w:szCs w:val="24"/>
        </w:rPr>
        <w:t xml:space="preserve"> kehtivatest ja kavandatavatest ülesannetest</w:t>
      </w:r>
      <w:r w:rsidR="001F78BB">
        <w:rPr>
          <w:bCs/>
          <w:szCs w:val="24"/>
        </w:rPr>
        <w:t>, m</w:t>
      </w:r>
      <w:r>
        <w:rPr>
          <w:bCs/>
          <w:szCs w:val="24"/>
        </w:rPr>
        <w:t>is on pandud kohalikele omavalitsusele (KOV) kriisireguleerimise, elanikkonnakaitse, toimepidevuse, sh elutähtsate teenuste toimepidevuse, tagamise, riigikaitse, hädaolukorras kaitse tagamise jms valdkondades.</w:t>
      </w:r>
    </w:p>
    <w:p w14:paraId="7C1F4E53" w14:textId="77777777" w:rsidR="00931938" w:rsidRPr="00931938" w:rsidRDefault="00931938" w:rsidP="00112D99">
      <w:pPr>
        <w:spacing w:after="0" w:line="276" w:lineRule="auto"/>
        <w:ind w:right="-141"/>
        <w:jc w:val="both"/>
        <w:rPr>
          <w:bCs/>
          <w:szCs w:val="24"/>
        </w:rPr>
      </w:pPr>
    </w:p>
    <w:p w14:paraId="3A3FE956" w14:textId="57DE1DEC" w:rsidR="00931938" w:rsidRDefault="00931938" w:rsidP="00112D99">
      <w:pPr>
        <w:spacing w:after="0" w:line="276" w:lineRule="auto"/>
        <w:ind w:right="-141"/>
        <w:jc w:val="both"/>
        <w:rPr>
          <w:bCs/>
          <w:szCs w:val="24"/>
        </w:rPr>
      </w:pPr>
      <w:r>
        <w:rPr>
          <w:bCs/>
          <w:szCs w:val="24"/>
        </w:rPr>
        <w:t xml:space="preserve">Koostatud ülevaadet kasutatakse </w:t>
      </w:r>
      <w:r w:rsidRPr="00931938">
        <w:rPr>
          <w:bCs/>
          <w:szCs w:val="24"/>
        </w:rPr>
        <w:t xml:space="preserve">riigi kaitsetegevuse kava </w:t>
      </w:r>
      <w:r>
        <w:rPr>
          <w:bCs/>
          <w:szCs w:val="24"/>
        </w:rPr>
        <w:t xml:space="preserve">uuendamisel </w:t>
      </w:r>
      <w:r w:rsidRPr="00931938">
        <w:rPr>
          <w:bCs/>
          <w:szCs w:val="24"/>
        </w:rPr>
        <w:t xml:space="preserve">elanikkonnakaitse elementide planeerimiseks. Eraldi elanikkonnakaitse alamkava </w:t>
      </w:r>
      <w:r w:rsidR="001F78BB">
        <w:rPr>
          <w:bCs/>
          <w:szCs w:val="24"/>
        </w:rPr>
        <w:t xml:space="preserve">seekord </w:t>
      </w:r>
      <w:r w:rsidRPr="00931938">
        <w:rPr>
          <w:bCs/>
          <w:szCs w:val="24"/>
        </w:rPr>
        <w:t>koostada ei plaanita</w:t>
      </w:r>
      <w:r>
        <w:rPr>
          <w:bCs/>
          <w:szCs w:val="24"/>
        </w:rPr>
        <w:t>, elanikkonnakaitse elemendid integreeritakse teis</w:t>
      </w:r>
      <w:r w:rsidR="00F23D5F">
        <w:rPr>
          <w:bCs/>
          <w:szCs w:val="24"/>
        </w:rPr>
        <w:t>t</w:t>
      </w:r>
      <w:r>
        <w:rPr>
          <w:bCs/>
          <w:szCs w:val="24"/>
        </w:rPr>
        <w:t>e (valdkondlike või asutuste) alamkavade</w:t>
      </w:r>
      <w:r w:rsidR="001F78BB">
        <w:rPr>
          <w:bCs/>
          <w:szCs w:val="24"/>
        </w:rPr>
        <w:t xml:space="preserve"> si</w:t>
      </w:r>
      <w:r>
        <w:rPr>
          <w:bCs/>
          <w:szCs w:val="24"/>
        </w:rPr>
        <w:t xml:space="preserve">sse. </w:t>
      </w:r>
    </w:p>
    <w:p w14:paraId="0751BCF8" w14:textId="77777777" w:rsidR="00931938" w:rsidRPr="00931938" w:rsidRDefault="00931938" w:rsidP="00112D99">
      <w:pPr>
        <w:spacing w:after="0" w:line="276" w:lineRule="auto"/>
        <w:ind w:right="-141"/>
        <w:jc w:val="both"/>
        <w:rPr>
          <w:bCs/>
          <w:szCs w:val="24"/>
        </w:rPr>
      </w:pPr>
    </w:p>
    <w:p w14:paraId="72A4CBB6" w14:textId="58B39E90" w:rsidR="00A73C98" w:rsidRPr="00931938" w:rsidRDefault="00931938" w:rsidP="00112D99">
      <w:pPr>
        <w:spacing w:after="0" w:line="276" w:lineRule="auto"/>
        <w:ind w:right="-141"/>
        <w:jc w:val="both"/>
        <w:rPr>
          <w:bCs/>
          <w:szCs w:val="24"/>
        </w:rPr>
      </w:pPr>
      <w:r>
        <w:rPr>
          <w:bCs/>
          <w:szCs w:val="24"/>
        </w:rPr>
        <w:t>Ülevaate koostamisel on a</w:t>
      </w:r>
      <w:r w:rsidRPr="00931938">
        <w:rPr>
          <w:bCs/>
          <w:szCs w:val="24"/>
        </w:rPr>
        <w:t>llika</w:t>
      </w:r>
      <w:r>
        <w:rPr>
          <w:bCs/>
          <w:szCs w:val="24"/>
        </w:rPr>
        <w:t>tena kasuta</w:t>
      </w:r>
      <w:r w:rsidRPr="00931938">
        <w:rPr>
          <w:bCs/>
          <w:szCs w:val="24"/>
        </w:rPr>
        <w:t xml:space="preserve"> seadus</w:t>
      </w:r>
      <w:r w:rsidR="001F78BB">
        <w:rPr>
          <w:bCs/>
          <w:szCs w:val="24"/>
        </w:rPr>
        <w:t>i</w:t>
      </w:r>
      <w:r w:rsidR="001B5D6F">
        <w:rPr>
          <w:bCs/>
          <w:szCs w:val="24"/>
        </w:rPr>
        <w:t xml:space="preserve"> (</w:t>
      </w:r>
      <w:r w:rsidR="001B5D6F" w:rsidRPr="00931938">
        <w:rPr>
          <w:bCs/>
          <w:szCs w:val="24"/>
        </w:rPr>
        <w:t xml:space="preserve">HOS, RIKS, KOKS, PGS, </w:t>
      </w:r>
      <w:proofErr w:type="spellStart"/>
      <w:r w:rsidR="001B5D6F" w:rsidRPr="00931938">
        <w:rPr>
          <w:bCs/>
          <w:szCs w:val="24"/>
        </w:rPr>
        <w:t>EhS</w:t>
      </w:r>
      <w:proofErr w:type="spellEnd"/>
      <w:r w:rsidR="001B5D6F" w:rsidRPr="00931938">
        <w:rPr>
          <w:bCs/>
          <w:szCs w:val="24"/>
        </w:rPr>
        <w:t xml:space="preserve">, ÜVVKS, </w:t>
      </w:r>
      <w:proofErr w:type="spellStart"/>
      <w:r w:rsidR="001B5D6F" w:rsidRPr="00931938">
        <w:rPr>
          <w:bCs/>
          <w:szCs w:val="24"/>
        </w:rPr>
        <w:t>KKütS</w:t>
      </w:r>
      <w:proofErr w:type="spellEnd"/>
      <w:r w:rsidR="001B5D6F">
        <w:rPr>
          <w:bCs/>
          <w:szCs w:val="24"/>
        </w:rPr>
        <w:t>)</w:t>
      </w:r>
      <w:r w:rsidRPr="00931938">
        <w:rPr>
          <w:bCs/>
          <w:szCs w:val="24"/>
        </w:rPr>
        <w:t xml:space="preserve">, </w:t>
      </w:r>
      <w:r>
        <w:rPr>
          <w:bCs/>
          <w:szCs w:val="24"/>
        </w:rPr>
        <w:t xml:space="preserve">nende alusel antud Vabariigi Valitsuse </w:t>
      </w:r>
      <w:r w:rsidRPr="00931938">
        <w:rPr>
          <w:bCs/>
          <w:szCs w:val="24"/>
        </w:rPr>
        <w:t>määrus</w:t>
      </w:r>
      <w:r w:rsidR="001F78BB">
        <w:rPr>
          <w:bCs/>
          <w:szCs w:val="24"/>
        </w:rPr>
        <w:t>i</w:t>
      </w:r>
      <w:r w:rsidRPr="00931938">
        <w:rPr>
          <w:bCs/>
          <w:szCs w:val="24"/>
        </w:rPr>
        <w:t>, kooskõlastusringil oleva</w:t>
      </w:r>
      <w:r>
        <w:rPr>
          <w:bCs/>
          <w:szCs w:val="24"/>
        </w:rPr>
        <w:t>i</w:t>
      </w:r>
      <w:r w:rsidRPr="00931938">
        <w:rPr>
          <w:bCs/>
          <w:szCs w:val="24"/>
        </w:rPr>
        <w:t>d eelnõu</w:t>
      </w:r>
      <w:r>
        <w:rPr>
          <w:bCs/>
          <w:szCs w:val="24"/>
        </w:rPr>
        <w:t>si</w:t>
      </w:r>
      <w:r w:rsidR="00F23D5F">
        <w:rPr>
          <w:bCs/>
          <w:szCs w:val="24"/>
        </w:rPr>
        <w:t>d</w:t>
      </w:r>
      <w:r w:rsidR="001F78BB">
        <w:rPr>
          <w:bCs/>
          <w:szCs w:val="24"/>
        </w:rPr>
        <w:t>:</w:t>
      </w:r>
      <w:r>
        <w:rPr>
          <w:bCs/>
          <w:szCs w:val="24"/>
        </w:rPr>
        <w:t xml:space="preserve"> tsiviilkriisi ja riigikaitse seaduse eelnõu, hädaolukorra seaduse ja te</w:t>
      </w:r>
      <w:r w:rsidR="001F78BB">
        <w:rPr>
          <w:bCs/>
          <w:szCs w:val="24"/>
        </w:rPr>
        <w:t>i</w:t>
      </w:r>
      <w:r>
        <w:rPr>
          <w:bCs/>
          <w:szCs w:val="24"/>
        </w:rPr>
        <w:t xml:space="preserve">ste seaduste </w:t>
      </w:r>
      <w:r w:rsidR="001B5D6F">
        <w:rPr>
          <w:bCs/>
          <w:szCs w:val="24"/>
        </w:rPr>
        <w:t>muutmise eelnõu (CER direktiivi ülevõtmine – elutähtsate teenuste toimepidevus)</w:t>
      </w:r>
      <w:r w:rsidRPr="00931938">
        <w:rPr>
          <w:bCs/>
          <w:szCs w:val="24"/>
        </w:rPr>
        <w:t xml:space="preserve">, </w:t>
      </w:r>
      <w:r w:rsidR="001F78BB">
        <w:rPr>
          <w:bCs/>
          <w:szCs w:val="24"/>
        </w:rPr>
        <w:t>hädaolukorra seaduse ja teiste seaduste muutmise eelnõu</w:t>
      </w:r>
      <w:r w:rsidR="001F78BB" w:rsidRPr="00931938">
        <w:rPr>
          <w:bCs/>
          <w:szCs w:val="24"/>
        </w:rPr>
        <w:t xml:space="preserve"> </w:t>
      </w:r>
      <w:r w:rsidR="001F78BB">
        <w:rPr>
          <w:bCs/>
          <w:szCs w:val="24"/>
        </w:rPr>
        <w:t>(varjumine)</w:t>
      </w:r>
      <w:r w:rsidR="00F23D5F">
        <w:rPr>
          <w:bCs/>
          <w:szCs w:val="24"/>
        </w:rPr>
        <w:t xml:space="preserve"> ning</w:t>
      </w:r>
      <w:r w:rsidR="001F78BB">
        <w:rPr>
          <w:bCs/>
          <w:szCs w:val="24"/>
        </w:rPr>
        <w:t xml:space="preserve"> </w:t>
      </w:r>
      <w:r w:rsidRPr="00931938">
        <w:rPr>
          <w:bCs/>
          <w:szCs w:val="24"/>
        </w:rPr>
        <w:t>P</w:t>
      </w:r>
      <w:r w:rsidR="001F78BB">
        <w:rPr>
          <w:bCs/>
          <w:szCs w:val="24"/>
        </w:rPr>
        <w:t xml:space="preserve">äästeameti poolt </w:t>
      </w:r>
      <w:r w:rsidRPr="00931938">
        <w:rPr>
          <w:bCs/>
          <w:szCs w:val="24"/>
        </w:rPr>
        <w:t>koostatud elanikkonnakaitse alamkava projekt</w:t>
      </w:r>
      <w:r w:rsidR="001F78BB">
        <w:rPr>
          <w:bCs/>
          <w:szCs w:val="24"/>
        </w:rPr>
        <w:t>i (2 versiooni)</w:t>
      </w:r>
      <w:r w:rsidRPr="00931938">
        <w:rPr>
          <w:bCs/>
          <w:szCs w:val="24"/>
        </w:rPr>
        <w:t>.</w:t>
      </w:r>
    </w:p>
    <w:p w14:paraId="5461430E" w14:textId="77777777" w:rsidR="00931938" w:rsidRPr="00931938" w:rsidRDefault="00931938" w:rsidP="00112D99">
      <w:pPr>
        <w:spacing w:after="0" w:line="276" w:lineRule="auto"/>
        <w:ind w:right="-141"/>
        <w:jc w:val="both"/>
        <w:rPr>
          <w:bCs/>
          <w:szCs w:val="24"/>
        </w:rPr>
      </w:pPr>
    </w:p>
    <w:p w14:paraId="505D03DF" w14:textId="50B0274E" w:rsidR="00F23D5F" w:rsidRDefault="001B5D6F" w:rsidP="00112D99">
      <w:pPr>
        <w:spacing w:after="0" w:line="276" w:lineRule="auto"/>
        <w:ind w:right="-141"/>
        <w:jc w:val="both"/>
        <w:rPr>
          <w:bCs/>
          <w:szCs w:val="24"/>
        </w:rPr>
      </w:pPr>
      <w:r>
        <w:rPr>
          <w:bCs/>
          <w:szCs w:val="24"/>
        </w:rPr>
        <w:t xml:space="preserve">Esialgse </w:t>
      </w:r>
      <w:r w:rsidR="001F78BB">
        <w:rPr>
          <w:bCs/>
          <w:szCs w:val="24"/>
        </w:rPr>
        <w:t>t</w:t>
      </w:r>
      <w:r w:rsidR="00931938" w:rsidRPr="00931938">
        <w:rPr>
          <w:bCs/>
          <w:szCs w:val="24"/>
        </w:rPr>
        <w:t xml:space="preserve">abelis </w:t>
      </w:r>
      <w:r w:rsidR="001F78BB">
        <w:rPr>
          <w:bCs/>
          <w:szCs w:val="24"/>
        </w:rPr>
        <w:t xml:space="preserve">on </w:t>
      </w:r>
      <w:r w:rsidR="00931938" w:rsidRPr="00931938">
        <w:rPr>
          <w:bCs/>
          <w:szCs w:val="24"/>
        </w:rPr>
        <w:t>92 rida – ülesannet, võimalust</w:t>
      </w:r>
      <w:r w:rsidR="001F78BB">
        <w:rPr>
          <w:bCs/>
          <w:szCs w:val="24"/>
        </w:rPr>
        <w:t xml:space="preserve">. </w:t>
      </w:r>
      <w:r w:rsidR="00931938" w:rsidRPr="00931938">
        <w:rPr>
          <w:bCs/>
          <w:szCs w:val="24"/>
        </w:rPr>
        <w:t>Mõni ülesanne on kirjas kogumi</w:t>
      </w:r>
      <w:r w:rsidR="00F23D5F">
        <w:rPr>
          <w:bCs/>
          <w:szCs w:val="24"/>
        </w:rPr>
        <w:t>na</w:t>
      </w:r>
      <w:r w:rsidR="00931938" w:rsidRPr="00931938">
        <w:rPr>
          <w:bCs/>
          <w:szCs w:val="24"/>
        </w:rPr>
        <w:t xml:space="preserve"> (nt </w:t>
      </w:r>
      <w:r w:rsidR="001F78BB">
        <w:rPr>
          <w:bCs/>
          <w:szCs w:val="24"/>
        </w:rPr>
        <w:t xml:space="preserve">VOS eelnõuga </w:t>
      </w:r>
      <w:r w:rsidR="00931938" w:rsidRPr="00931938">
        <w:rPr>
          <w:bCs/>
          <w:szCs w:val="24"/>
        </w:rPr>
        <w:t xml:space="preserve">kavandatavad </w:t>
      </w:r>
      <w:r w:rsidR="001F78BB">
        <w:rPr>
          <w:bCs/>
          <w:szCs w:val="24"/>
        </w:rPr>
        <w:t xml:space="preserve">KOV </w:t>
      </w:r>
      <w:r w:rsidR="00931938" w:rsidRPr="00931938">
        <w:rPr>
          <w:bCs/>
          <w:szCs w:val="24"/>
        </w:rPr>
        <w:t>kriisiülesanded</w:t>
      </w:r>
      <w:r w:rsidR="001F78BB">
        <w:rPr>
          <w:bCs/>
          <w:szCs w:val="24"/>
        </w:rPr>
        <w:t xml:space="preserve"> on kirjas ühe reana</w:t>
      </w:r>
      <w:r w:rsidR="00931938" w:rsidRPr="00931938">
        <w:rPr>
          <w:bCs/>
          <w:szCs w:val="24"/>
        </w:rPr>
        <w:t xml:space="preserve">), mõni </w:t>
      </w:r>
      <w:r w:rsidR="001F78BB">
        <w:rPr>
          <w:bCs/>
          <w:szCs w:val="24"/>
        </w:rPr>
        <w:t xml:space="preserve">ülesanne </w:t>
      </w:r>
      <w:r w:rsidR="00931938" w:rsidRPr="00931938">
        <w:rPr>
          <w:bCs/>
          <w:szCs w:val="24"/>
        </w:rPr>
        <w:t>kordub mitmes õigusaktis</w:t>
      </w:r>
      <w:r w:rsidR="001F78BB">
        <w:rPr>
          <w:bCs/>
          <w:szCs w:val="24"/>
        </w:rPr>
        <w:t xml:space="preserve"> (nt elutähtsad teenused)</w:t>
      </w:r>
      <w:r w:rsidR="00931938" w:rsidRPr="00931938">
        <w:rPr>
          <w:bCs/>
          <w:szCs w:val="24"/>
        </w:rPr>
        <w:t>.</w:t>
      </w:r>
      <w:r w:rsidR="001F78BB">
        <w:rPr>
          <w:bCs/>
          <w:szCs w:val="24"/>
        </w:rPr>
        <w:t xml:space="preserve"> </w:t>
      </w:r>
      <w:r w:rsidR="00851BFF">
        <w:rPr>
          <w:bCs/>
          <w:szCs w:val="24"/>
        </w:rPr>
        <w:t xml:space="preserve">Kehtivas õiguses on üks ülesanne, mida võib tõlgendada kui riigikaitseülesannet: </w:t>
      </w:r>
      <w:r w:rsidR="00851BFF" w:rsidRPr="00851BFF">
        <w:rPr>
          <w:bCs/>
          <w:szCs w:val="24"/>
        </w:rPr>
        <w:t>KOKS § 6 lg 2</w:t>
      </w:r>
      <w:r w:rsidR="00851BFF" w:rsidRPr="00851BFF">
        <w:rPr>
          <w:bCs/>
          <w:szCs w:val="24"/>
          <w:vertAlign w:val="superscript"/>
        </w:rPr>
        <w:t>1</w:t>
      </w:r>
      <w:r w:rsidR="00851BFF">
        <w:rPr>
          <w:bCs/>
          <w:szCs w:val="24"/>
        </w:rPr>
        <w:t>. E</w:t>
      </w:r>
      <w:r w:rsidR="001F78BB">
        <w:rPr>
          <w:bCs/>
          <w:szCs w:val="24"/>
        </w:rPr>
        <w:t xml:space="preserve">elnõude heakskiitmisel KOV ülesannete arv kasvab ning loodetavasti muutub töökorraldus selgemaks. </w:t>
      </w:r>
    </w:p>
    <w:p w14:paraId="5A3B8CE7" w14:textId="77777777" w:rsidR="00F23D5F" w:rsidRDefault="00F23D5F" w:rsidP="00112D99">
      <w:pPr>
        <w:spacing w:after="0" w:line="276" w:lineRule="auto"/>
        <w:ind w:right="-141"/>
        <w:jc w:val="both"/>
        <w:rPr>
          <w:bCs/>
          <w:szCs w:val="24"/>
        </w:rPr>
      </w:pPr>
    </w:p>
    <w:p w14:paraId="35BA7F9D" w14:textId="1B6A5B41" w:rsidR="00931938" w:rsidRDefault="001F78BB" w:rsidP="00112D99">
      <w:pPr>
        <w:spacing w:after="0" w:line="276" w:lineRule="auto"/>
        <w:ind w:right="-141"/>
        <w:jc w:val="both"/>
        <w:rPr>
          <w:bCs/>
          <w:szCs w:val="24"/>
        </w:rPr>
      </w:pPr>
      <w:r>
        <w:rPr>
          <w:bCs/>
          <w:szCs w:val="24"/>
        </w:rPr>
        <w:t xml:space="preserve">Riigikaitse tegevuskava planeerimisel tuleb jälgida, et </w:t>
      </w:r>
      <w:r w:rsidR="00112D99">
        <w:rPr>
          <w:bCs/>
          <w:szCs w:val="24"/>
        </w:rPr>
        <w:t xml:space="preserve">kavadesse planeeritud KOV ülesanded oleksid õiguslikul alusel ja ei oleks omavahel vastuolus. </w:t>
      </w:r>
    </w:p>
    <w:p w14:paraId="3728071E" w14:textId="77777777" w:rsidR="00A73C98" w:rsidRDefault="00A73C98" w:rsidP="00112D99">
      <w:pPr>
        <w:spacing w:after="0" w:line="276" w:lineRule="auto"/>
        <w:ind w:right="-141"/>
        <w:jc w:val="both"/>
        <w:rPr>
          <w:b/>
          <w:szCs w:val="24"/>
        </w:rPr>
      </w:pPr>
    </w:p>
    <w:p w14:paraId="15A5E96F" w14:textId="6CEB827D" w:rsidR="00D31AE8" w:rsidRDefault="00D31AE8" w:rsidP="00112D99">
      <w:pPr>
        <w:pStyle w:val="ListParagraph"/>
        <w:numPr>
          <w:ilvl w:val="0"/>
          <w:numId w:val="23"/>
        </w:numPr>
        <w:spacing w:after="0" w:line="276" w:lineRule="auto"/>
        <w:ind w:right="-141"/>
        <w:jc w:val="both"/>
        <w:rPr>
          <w:b/>
          <w:szCs w:val="24"/>
        </w:rPr>
      </w:pPr>
      <w:r w:rsidRPr="00D31AE8">
        <w:rPr>
          <w:b/>
          <w:szCs w:val="24"/>
        </w:rPr>
        <w:t xml:space="preserve">ETTEPANEKUD </w:t>
      </w:r>
      <w:r w:rsidR="00A44145">
        <w:rPr>
          <w:b/>
          <w:szCs w:val="24"/>
        </w:rPr>
        <w:t>TÖÖRÜHMA</w:t>
      </w:r>
      <w:r w:rsidRPr="00D31AE8">
        <w:rPr>
          <w:b/>
          <w:szCs w:val="24"/>
        </w:rPr>
        <w:t xml:space="preserve"> OTSUSTEKS</w:t>
      </w:r>
    </w:p>
    <w:p w14:paraId="7D14102F" w14:textId="1DA0469D" w:rsidR="00112D99" w:rsidRDefault="00407C50" w:rsidP="00112D99">
      <w:pPr>
        <w:spacing w:line="276" w:lineRule="auto"/>
        <w:rPr>
          <w:szCs w:val="24"/>
        </w:rPr>
      </w:pPr>
      <w:r>
        <w:rPr>
          <w:szCs w:val="24"/>
        </w:rPr>
        <w:t>Võtta informatsioon teadmiseks.</w:t>
      </w:r>
      <w:r w:rsidR="00112D99">
        <w:rPr>
          <w:szCs w:val="24"/>
        </w:rPr>
        <w:t xml:space="preserve"> </w:t>
      </w:r>
      <w:r w:rsidR="00112D99">
        <w:rPr>
          <w:bCs/>
          <w:szCs w:val="24"/>
        </w:rPr>
        <w:t>Vajadusel aruta</w:t>
      </w:r>
      <w:r w:rsidR="00112D99">
        <w:rPr>
          <w:bCs/>
          <w:szCs w:val="24"/>
        </w:rPr>
        <w:t>da</w:t>
      </w:r>
      <w:r w:rsidR="00112D99">
        <w:rPr>
          <w:bCs/>
          <w:szCs w:val="24"/>
        </w:rPr>
        <w:t xml:space="preserve"> teemat töörühmas uuesti.</w:t>
      </w:r>
    </w:p>
    <w:p w14:paraId="1C92876C" w14:textId="6A8A54A5" w:rsidR="00407C50" w:rsidRDefault="00112D99" w:rsidP="00112D99">
      <w:pPr>
        <w:spacing w:line="276" w:lineRule="auto"/>
        <w:rPr>
          <w:szCs w:val="24"/>
        </w:rPr>
      </w:pPr>
      <w:r>
        <w:rPr>
          <w:szCs w:val="24"/>
        </w:rPr>
        <w:t>Lisa: esitlus.</w:t>
      </w:r>
      <w:r w:rsidR="00407C50">
        <w:rPr>
          <w:szCs w:val="24"/>
        </w:rPr>
        <w:t xml:space="preserve"> </w:t>
      </w:r>
    </w:p>
    <w:p w14:paraId="297CC2F5" w14:textId="76688A31" w:rsidR="00F23D5F" w:rsidRPr="00A73C98" w:rsidRDefault="00F23D5F" w:rsidP="00112D99">
      <w:pPr>
        <w:spacing w:line="276" w:lineRule="auto"/>
        <w:rPr>
          <w:szCs w:val="24"/>
        </w:rPr>
      </w:pPr>
      <w:r>
        <w:rPr>
          <w:szCs w:val="24"/>
        </w:rPr>
        <w:t>*****</w:t>
      </w:r>
    </w:p>
    <w:sectPr w:rsidR="00F23D5F" w:rsidRPr="00A73C98" w:rsidSect="00011C30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8511" w14:textId="77777777" w:rsidR="00F62664" w:rsidRDefault="00F62664" w:rsidP="00CB28DC">
      <w:pPr>
        <w:spacing w:after="0" w:line="240" w:lineRule="auto"/>
      </w:pPr>
      <w:r>
        <w:separator/>
      </w:r>
    </w:p>
  </w:endnote>
  <w:endnote w:type="continuationSeparator" w:id="0">
    <w:p w14:paraId="122FB048" w14:textId="77777777" w:rsidR="00F62664" w:rsidRDefault="00F62664" w:rsidP="00C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74885"/>
      <w:docPartObj>
        <w:docPartGallery w:val="Page Numbers (Bottom of Page)"/>
        <w:docPartUnique/>
      </w:docPartObj>
    </w:sdtPr>
    <w:sdtEndPr/>
    <w:sdtContent>
      <w:p w14:paraId="3CB664DA" w14:textId="77777777" w:rsidR="00D86E60" w:rsidRDefault="00EE0E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7C45B" w14:textId="77777777" w:rsidR="00D86E60" w:rsidRDefault="00D86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25B3" w14:textId="77777777" w:rsidR="00F62664" w:rsidRDefault="00F62664" w:rsidP="00CB28DC">
      <w:pPr>
        <w:spacing w:after="0" w:line="240" w:lineRule="auto"/>
      </w:pPr>
      <w:r>
        <w:separator/>
      </w:r>
    </w:p>
  </w:footnote>
  <w:footnote w:type="continuationSeparator" w:id="0">
    <w:p w14:paraId="010073DF" w14:textId="77777777" w:rsidR="00F62664" w:rsidRDefault="00F62664" w:rsidP="00C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6B3"/>
    <w:multiLevelType w:val="hybridMultilevel"/>
    <w:tmpl w:val="FDC0522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497"/>
    <w:multiLevelType w:val="hybridMultilevel"/>
    <w:tmpl w:val="79AE738C"/>
    <w:lvl w:ilvl="0" w:tplc="0425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 w15:restartNumberingAfterBreak="0">
    <w:nsid w:val="07C4242F"/>
    <w:multiLevelType w:val="hybridMultilevel"/>
    <w:tmpl w:val="D284B0E0"/>
    <w:lvl w:ilvl="0" w:tplc="ECB8D6B2">
      <w:start w:val="2"/>
      <w:numFmt w:val="lowerLetter"/>
      <w:lvlText w:val="%1."/>
      <w:lvlJc w:val="left"/>
      <w:pPr>
        <w:ind w:left="1068" w:hanging="360"/>
      </w:pPr>
    </w:lvl>
    <w:lvl w:ilvl="1" w:tplc="04250019">
      <w:start w:val="1"/>
      <w:numFmt w:val="lowerLetter"/>
      <w:lvlText w:val="%2."/>
      <w:lvlJc w:val="left"/>
      <w:pPr>
        <w:ind w:left="1068" w:hanging="360"/>
      </w:pPr>
    </w:lvl>
    <w:lvl w:ilvl="2" w:tplc="0425000F">
      <w:start w:val="1"/>
      <w:numFmt w:val="decimal"/>
      <w:lvlText w:val="%3."/>
      <w:lvlJc w:val="left"/>
      <w:pPr>
        <w:ind w:left="-51" w:hanging="180"/>
      </w:pPr>
      <w:rPr>
        <w:rFonts w:hint="default"/>
      </w:rPr>
    </w:lvl>
    <w:lvl w:ilvl="3" w:tplc="0425000F">
      <w:start w:val="1"/>
      <w:numFmt w:val="decimal"/>
      <w:lvlText w:val="%4."/>
      <w:lvlJc w:val="left"/>
      <w:pPr>
        <w:ind w:left="2508" w:hanging="360"/>
      </w:pPr>
    </w:lvl>
    <w:lvl w:ilvl="4" w:tplc="04250019">
      <w:start w:val="1"/>
      <w:numFmt w:val="lowerLetter"/>
      <w:lvlText w:val="%5."/>
      <w:lvlJc w:val="left"/>
      <w:pPr>
        <w:ind w:left="3228" w:hanging="360"/>
      </w:pPr>
    </w:lvl>
    <w:lvl w:ilvl="5" w:tplc="0425001B">
      <w:start w:val="1"/>
      <w:numFmt w:val="lowerRoman"/>
      <w:lvlText w:val="%6."/>
      <w:lvlJc w:val="right"/>
      <w:pPr>
        <w:ind w:left="3948" w:hanging="180"/>
      </w:pPr>
    </w:lvl>
    <w:lvl w:ilvl="6" w:tplc="0425000F">
      <w:start w:val="1"/>
      <w:numFmt w:val="decimal"/>
      <w:lvlText w:val="%7."/>
      <w:lvlJc w:val="left"/>
      <w:pPr>
        <w:ind w:left="4668" w:hanging="360"/>
      </w:pPr>
    </w:lvl>
    <w:lvl w:ilvl="7" w:tplc="04250019">
      <w:start w:val="1"/>
      <w:numFmt w:val="lowerLetter"/>
      <w:lvlText w:val="%8."/>
      <w:lvlJc w:val="left"/>
      <w:pPr>
        <w:ind w:left="5388" w:hanging="360"/>
      </w:pPr>
    </w:lvl>
    <w:lvl w:ilvl="8" w:tplc="0425001B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08A42B9A"/>
    <w:multiLevelType w:val="hybridMultilevel"/>
    <w:tmpl w:val="CF14E2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28F4"/>
    <w:multiLevelType w:val="hybridMultilevel"/>
    <w:tmpl w:val="CB0630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7995"/>
    <w:multiLevelType w:val="hybridMultilevel"/>
    <w:tmpl w:val="56348FD4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0123FC2"/>
    <w:multiLevelType w:val="hybridMultilevel"/>
    <w:tmpl w:val="4EDEF152"/>
    <w:lvl w:ilvl="0" w:tplc="5B228B8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FFFF" w:themeColor="background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62C32"/>
    <w:multiLevelType w:val="hybridMultilevel"/>
    <w:tmpl w:val="4E544EEC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C95247A"/>
    <w:multiLevelType w:val="hybridMultilevel"/>
    <w:tmpl w:val="C0309E38"/>
    <w:lvl w:ilvl="0" w:tplc="D2D48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A4DB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F435BE"/>
    <w:multiLevelType w:val="hybridMultilevel"/>
    <w:tmpl w:val="018A64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37A90"/>
    <w:multiLevelType w:val="hybridMultilevel"/>
    <w:tmpl w:val="955C98E6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3DF401D"/>
    <w:multiLevelType w:val="hybridMultilevel"/>
    <w:tmpl w:val="0E647AE4"/>
    <w:lvl w:ilvl="0" w:tplc="ED78D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749AA"/>
    <w:multiLevelType w:val="hybridMultilevel"/>
    <w:tmpl w:val="B680FC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14C9"/>
    <w:multiLevelType w:val="hybridMultilevel"/>
    <w:tmpl w:val="33FE1E86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DEB1195"/>
    <w:multiLevelType w:val="hybridMultilevel"/>
    <w:tmpl w:val="81F074A0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3E60FE8"/>
    <w:multiLevelType w:val="hybridMultilevel"/>
    <w:tmpl w:val="B2449120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C454293"/>
    <w:multiLevelType w:val="hybridMultilevel"/>
    <w:tmpl w:val="8E282E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C7828"/>
    <w:multiLevelType w:val="hybridMultilevel"/>
    <w:tmpl w:val="EAB23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A2883"/>
    <w:multiLevelType w:val="hybridMultilevel"/>
    <w:tmpl w:val="FDC0522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D4840"/>
    <w:multiLevelType w:val="hybridMultilevel"/>
    <w:tmpl w:val="FC527CAC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2EE19DD"/>
    <w:multiLevelType w:val="hybridMultilevel"/>
    <w:tmpl w:val="C8B2112C"/>
    <w:lvl w:ilvl="0" w:tplc="4384934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14" w:hanging="360"/>
      </w:pPr>
    </w:lvl>
    <w:lvl w:ilvl="2" w:tplc="0425001B" w:tentative="1">
      <w:start w:val="1"/>
      <w:numFmt w:val="lowerRoman"/>
      <w:lvlText w:val="%3."/>
      <w:lvlJc w:val="right"/>
      <w:pPr>
        <w:ind w:left="1834" w:hanging="180"/>
      </w:pPr>
    </w:lvl>
    <w:lvl w:ilvl="3" w:tplc="0425000F" w:tentative="1">
      <w:start w:val="1"/>
      <w:numFmt w:val="decimal"/>
      <w:lvlText w:val="%4."/>
      <w:lvlJc w:val="left"/>
      <w:pPr>
        <w:ind w:left="2554" w:hanging="360"/>
      </w:pPr>
    </w:lvl>
    <w:lvl w:ilvl="4" w:tplc="04250019" w:tentative="1">
      <w:start w:val="1"/>
      <w:numFmt w:val="lowerLetter"/>
      <w:lvlText w:val="%5."/>
      <w:lvlJc w:val="left"/>
      <w:pPr>
        <w:ind w:left="3274" w:hanging="360"/>
      </w:pPr>
    </w:lvl>
    <w:lvl w:ilvl="5" w:tplc="0425001B" w:tentative="1">
      <w:start w:val="1"/>
      <w:numFmt w:val="lowerRoman"/>
      <w:lvlText w:val="%6."/>
      <w:lvlJc w:val="right"/>
      <w:pPr>
        <w:ind w:left="3994" w:hanging="180"/>
      </w:pPr>
    </w:lvl>
    <w:lvl w:ilvl="6" w:tplc="0425000F" w:tentative="1">
      <w:start w:val="1"/>
      <w:numFmt w:val="decimal"/>
      <w:lvlText w:val="%7."/>
      <w:lvlJc w:val="left"/>
      <w:pPr>
        <w:ind w:left="4714" w:hanging="360"/>
      </w:pPr>
    </w:lvl>
    <w:lvl w:ilvl="7" w:tplc="04250019" w:tentative="1">
      <w:start w:val="1"/>
      <w:numFmt w:val="lowerLetter"/>
      <w:lvlText w:val="%8."/>
      <w:lvlJc w:val="left"/>
      <w:pPr>
        <w:ind w:left="5434" w:hanging="360"/>
      </w:pPr>
    </w:lvl>
    <w:lvl w:ilvl="8" w:tplc="042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65C6386A"/>
    <w:multiLevelType w:val="hybridMultilevel"/>
    <w:tmpl w:val="9F8063B4"/>
    <w:lvl w:ilvl="0" w:tplc="721AC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A2593"/>
    <w:multiLevelType w:val="multilevel"/>
    <w:tmpl w:val="27346AC4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2"/>
      <w:numFmt w:val="decimal"/>
      <w:isLgl/>
      <w:lvlText w:val="%1.%2"/>
      <w:lvlJc w:val="left"/>
      <w:pPr>
        <w:ind w:left="363" w:hanging="57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1800"/>
      </w:pPr>
      <w:rPr>
        <w:rFonts w:hint="default"/>
      </w:rPr>
    </w:lvl>
  </w:abstractNum>
  <w:num w:numId="1" w16cid:durableId="1335106086">
    <w:abstractNumId w:val="22"/>
  </w:num>
  <w:num w:numId="2" w16cid:durableId="26416863">
    <w:abstractNumId w:val="1"/>
  </w:num>
  <w:num w:numId="3" w16cid:durableId="748159891">
    <w:abstractNumId w:val="10"/>
  </w:num>
  <w:num w:numId="4" w16cid:durableId="1761562421">
    <w:abstractNumId w:val="14"/>
  </w:num>
  <w:num w:numId="5" w16cid:durableId="1139613773">
    <w:abstractNumId w:val="16"/>
  </w:num>
  <w:num w:numId="6" w16cid:durableId="1280993111">
    <w:abstractNumId w:val="7"/>
  </w:num>
  <w:num w:numId="7" w16cid:durableId="393239509">
    <w:abstractNumId w:val="5"/>
  </w:num>
  <w:num w:numId="8" w16cid:durableId="1720473105">
    <w:abstractNumId w:val="18"/>
  </w:num>
  <w:num w:numId="9" w16cid:durableId="1189442185">
    <w:abstractNumId w:val="4"/>
  </w:num>
  <w:num w:numId="10" w16cid:durableId="952320090">
    <w:abstractNumId w:val="3"/>
  </w:num>
  <w:num w:numId="11" w16cid:durableId="1706830658">
    <w:abstractNumId w:val="11"/>
  </w:num>
  <w:num w:numId="12" w16cid:durableId="1054348293">
    <w:abstractNumId w:val="23"/>
  </w:num>
  <w:num w:numId="13" w16cid:durableId="650642349">
    <w:abstractNumId w:val="20"/>
  </w:num>
  <w:num w:numId="14" w16cid:durableId="606157313">
    <w:abstractNumId w:val="15"/>
  </w:num>
  <w:num w:numId="15" w16cid:durableId="171457441">
    <w:abstractNumId w:val="8"/>
  </w:num>
  <w:num w:numId="16" w16cid:durableId="1652559691">
    <w:abstractNumId w:val="0"/>
  </w:num>
  <w:num w:numId="17" w16cid:durableId="1584604239">
    <w:abstractNumId w:val="19"/>
  </w:num>
  <w:num w:numId="18" w16cid:durableId="785274837">
    <w:abstractNumId w:val="21"/>
  </w:num>
  <w:num w:numId="19" w16cid:durableId="1590692506">
    <w:abstractNumId w:val="12"/>
  </w:num>
  <w:num w:numId="20" w16cid:durableId="254366820">
    <w:abstractNumId w:val="6"/>
  </w:num>
  <w:num w:numId="21" w16cid:durableId="1971470770">
    <w:abstractNumId w:val="17"/>
  </w:num>
  <w:num w:numId="22" w16cid:durableId="396242941">
    <w:abstractNumId w:val="13"/>
  </w:num>
  <w:num w:numId="23" w16cid:durableId="1676808970">
    <w:abstractNumId w:val="9"/>
  </w:num>
  <w:num w:numId="24" w16cid:durableId="1685010150">
    <w:abstractNumId w:val="2"/>
  </w:num>
  <w:num w:numId="25" w16cid:durableId="1535732641">
    <w:abstractNumId w:val="2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84"/>
    <w:rsid w:val="00005C38"/>
    <w:rsid w:val="00011C30"/>
    <w:rsid w:val="0001227A"/>
    <w:rsid w:val="00021945"/>
    <w:rsid w:val="0002726E"/>
    <w:rsid w:val="0003022F"/>
    <w:rsid w:val="0004621B"/>
    <w:rsid w:val="00064D37"/>
    <w:rsid w:val="00074AA2"/>
    <w:rsid w:val="00076B6D"/>
    <w:rsid w:val="000854D9"/>
    <w:rsid w:val="00094339"/>
    <w:rsid w:val="00097852"/>
    <w:rsid w:val="00097E38"/>
    <w:rsid w:val="000D0D32"/>
    <w:rsid w:val="000F5C96"/>
    <w:rsid w:val="00112D99"/>
    <w:rsid w:val="00115BCE"/>
    <w:rsid w:val="00116466"/>
    <w:rsid w:val="001274FD"/>
    <w:rsid w:val="001358FB"/>
    <w:rsid w:val="0014559F"/>
    <w:rsid w:val="0015361E"/>
    <w:rsid w:val="00156CFD"/>
    <w:rsid w:val="00161C28"/>
    <w:rsid w:val="001648F7"/>
    <w:rsid w:val="001716AB"/>
    <w:rsid w:val="00176820"/>
    <w:rsid w:val="001941BC"/>
    <w:rsid w:val="001A04C1"/>
    <w:rsid w:val="001B2360"/>
    <w:rsid w:val="001B533B"/>
    <w:rsid w:val="001B5D6F"/>
    <w:rsid w:val="001B707A"/>
    <w:rsid w:val="001C3C7F"/>
    <w:rsid w:val="001C695E"/>
    <w:rsid w:val="001E3090"/>
    <w:rsid w:val="001F4389"/>
    <w:rsid w:val="001F4975"/>
    <w:rsid w:val="001F78BB"/>
    <w:rsid w:val="002017B7"/>
    <w:rsid w:val="002053AE"/>
    <w:rsid w:val="00205937"/>
    <w:rsid w:val="00217A3A"/>
    <w:rsid w:val="00242B94"/>
    <w:rsid w:val="00246038"/>
    <w:rsid w:val="00274AE4"/>
    <w:rsid w:val="002904C4"/>
    <w:rsid w:val="0029308D"/>
    <w:rsid w:val="0029591C"/>
    <w:rsid w:val="002A4F63"/>
    <w:rsid w:val="002B31CE"/>
    <w:rsid w:val="002B5057"/>
    <w:rsid w:val="002B7FEE"/>
    <w:rsid w:val="002D71CC"/>
    <w:rsid w:val="002D7DCE"/>
    <w:rsid w:val="002F03AD"/>
    <w:rsid w:val="002F2EE5"/>
    <w:rsid w:val="00306A3B"/>
    <w:rsid w:val="0031058B"/>
    <w:rsid w:val="00311111"/>
    <w:rsid w:val="00332A17"/>
    <w:rsid w:val="00343C56"/>
    <w:rsid w:val="00344DED"/>
    <w:rsid w:val="003511C6"/>
    <w:rsid w:val="00354894"/>
    <w:rsid w:val="00355191"/>
    <w:rsid w:val="00356BF6"/>
    <w:rsid w:val="003619DA"/>
    <w:rsid w:val="003766A5"/>
    <w:rsid w:val="0038019B"/>
    <w:rsid w:val="00381FCA"/>
    <w:rsid w:val="00391A96"/>
    <w:rsid w:val="00393334"/>
    <w:rsid w:val="003A3F55"/>
    <w:rsid w:val="003A6B86"/>
    <w:rsid w:val="003B791C"/>
    <w:rsid w:val="003C0B32"/>
    <w:rsid w:val="003C187F"/>
    <w:rsid w:val="003C7D4B"/>
    <w:rsid w:val="00407C50"/>
    <w:rsid w:val="00410585"/>
    <w:rsid w:val="00410802"/>
    <w:rsid w:val="004166F9"/>
    <w:rsid w:val="00422AE1"/>
    <w:rsid w:val="00422D6B"/>
    <w:rsid w:val="00440041"/>
    <w:rsid w:val="00443BE5"/>
    <w:rsid w:val="0047295C"/>
    <w:rsid w:val="00487664"/>
    <w:rsid w:val="004B4701"/>
    <w:rsid w:val="004B5F5B"/>
    <w:rsid w:val="004C3F45"/>
    <w:rsid w:val="004E649C"/>
    <w:rsid w:val="00520ED3"/>
    <w:rsid w:val="00524044"/>
    <w:rsid w:val="00527508"/>
    <w:rsid w:val="0053506D"/>
    <w:rsid w:val="0054560A"/>
    <w:rsid w:val="0054588E"/>
    <w:rsid w:val="00551000"/>
    <w:rsid w:val="005530D9"/>
    <w:rsid w:val="005531C2"/>
    <w:rsid w:val="005704CE"/>
    <w:rsid w:val="00576761"/>
    <w:rsid w:val="00576B8B"/>
    <w:rsid w:val="005971B2"/>
    <w:rsid w:val="005A536E"/>
    <w:rsid w:val="005B2EE9"/>
    <w:rsid w:val="005C28BF"/>
    <w:rsid w:val="005C4487"/>
    <w:rsid w:val="005D595C"/>
    <w:rsid w:val="005E037F"/>
    <w:rsid w:val="005E3FB0"/>
    <w:rsid w:val="005E7384"/>
    <w:rsid w:val="00603C58"/>
    <w:rsid w:val="00604CD8"/>
    <w:rsid w:val="00624342"/>
    <w:rsid w:val="00624368"/>
    <w:rsid w:val="006452BF"/>
    <w:rsid w:val="006521E4"/>
    <w:rsid w:val="00656D3A"/>
    <w:rsid w:val="00660FE4"/>
    <w:rsid w:val="00666511"/>
    <w:rsid w:val="00682AD3"/>
    <w:rsid w:val="00685C7D"/>
    <w:rsid w:val="00691794"/>
    <w:rsid w:val="00693048"/>
    <w:rsid w:val="006A51B3"/>
    <w:rsid w:val="006B2E52"/>
    <w:rsid w:val="006C695B"/>
    <w:rsid w:val="006D147A"/>
    <w:rsid w:val="006D3A2C"/>
    <w:rsid w:val="006E3AAC"/>
    <w:rsid w:val="00707D74"/>
    <w:rsid w:val="00710494"/>
    <w:rsid w:val="00727C6D"/>
    <w:rsid w:val="00753E5B"/>
    <w:rsid w:val="007542F2"/>
    <w:rsid w:val="007615BF"/>
    <w:rsid w:val="007809C2"/>
    <w:rsid w:val="007961FD"/>
    <w:rsid w:val="007A602E"/>
    <w:rsid w:val="007F5C51"/>
    <w:rsid w:val="00826618"/>
    <w:rsid w:val="00827B0C"/>
    <w:rsid w:val="008412D7"/>
    <w:rsid w:val="00841AB8"/>
    <w:rsid w:val="008450E7"/>
    <w:rsid w:val="0085147F"/>
    <w:rsid w:val="00851BFF"/>
    <w:rsid w:val="00852D15"/>
    <w:rsid w:val="0085777C"/>
    <w:rsid w:val="008739FB"/>
    <w:rsid w:val="00891AB3"/>
    <w:rsid w:val="0089693F"/>
    <w:rsid w:val="008A5F01"/>
    <w:rsid w:val="008A792B"/>
    <w:rsid w:val="008B1194"/>
    <w:rsid w:val="008B7D43"/>
    <w:rsid w:val="008E6435"/>
    <w:rsid w:val="00901E17"/>
    <w:rsid w:val="009052AB"/>
    <w:rsid w:val="0092726D"/>
    <w:rsid w:val="00931938"/>
    <w:rsid w:val="00935972"/>
    <w:rsid w:val="00941CCD"/>
    <w:rsid w:val="009441F9"/>
    <w:rsid w:val="00947073"/>
    <w:rsid w:val="009579D6"/>
    <w:rsid w:val="00966741"/>
    <w:rsid w:val="00971D73"/>
    <w:rsid w:val="00981335"/>
    <w:rsid w:val="009A4B20"/>
    <w:rsid w:val="009B58C4"/>
    <w:rsid w:val="009B63B9"/>
    <w:rsid w:val="009C2D84"/>
    <w:rsid w:val="009C6C4C"/>
    <w:rsid w:val="009D1265"/>
    <w:rsid w:val="009D476D"/>
    <w:rsid w:val="009D4D3C"/>
    <w:rsid w:val="009D7B6E"/>
    <w:rsid w:val="009E1137"/>
    <w:rsid w:val="009E3834"/>
    <w:rsid w:val="009F4004"/>
    <w:rsid w:val="00A07F79"/>
    <w:rsid w:val="00A21DD5"/>
    <w:rsid w:val="00A2480A"/>
    <w:rsid w:val="00A44145"/>
    <w:rsid w:val="00A535D2"/>
    <w:rsid w:val="00A63009"/>
    <w:rsid w:val="00A63276"/>
    <w:rsid w:val="00A725D8"/>
    <w:rsid w:val="00A73C98"/>
    <w:rsid w:val="00A902C1"/>
    <w:rsid w:val="00A973BD"/>
    <w:rsid w:val="00AB2637"/>
    <w:rsid w:val="00AC4E80"/>
    <w:rsid w:val="00AC7265"/>
    <w:rsid w:val="00AD0D87"/>
    <w:rsid w:val="00AD4959"/>
    <w:rsid w:val="00AE4FEC"/>
    <w:rsid w:val="00B07E17"/>
    <w:rsid w:val="00B12171"/>
    <w:rsid w:val="00B25371"/>
    <w:rsid w:val="00B30FE1"/>
    <w:rsid w:val="00B5512D"/>
    <w:rsid w:val="00B61106"/>
    <w:rsid w:val="00B6500C"/>
    <w:rsid w:val="00B70020"/>
    <w:rsid w:val="00B706A9"/>
    <w:rsid w:val="00B85F70"/>
    <w:rsid w:val="00B9084E"/>
    <w:rsid w:val="00BB4754"/>
    <w:rsid w:val="00BD0E1E"/>
    <w:rsid w:val="00BD697A"/>
    <w:rsid w:val="00BE027F"/>
    <w:rsid w:val="00BE1760"/>
    <w:rsid w:val="00BE1783"/>
    <w:rsid w:val="00BF2907"/>
    <w:rsid w:val="00C118F5"/>
    <w:rsid w:val="00C218F7"/>
    <w:rsid w:val="00C72BC7"/>
    <w:rsid w:val="00C861F7"/>
    <w:rsid w:val="00C8779F"/>
    <w:rsid w:val="00CA4116"/>
    <w:rsid w:val="00CB28DC"/>
    <w:rsid w:val="00CB2A93"/>
    <w:rsid w:val="00CB2DD1"/>
    <w:rsid w:val="00CC4F5F"/>
    <w:rsid w:val="00CC57DA"/>
    <w:rsid w:val="00CD7060"/>
    <w:rsid w:val="00CE5B45"/>
    <w:rsid w:val="00D050F6"/>
    <w:rsid w:val="00D129DC"/>
    <w:rsid w:val="00D1437B"/>
    <w:rsid w:val="00D15F88"/>
    <w:rsid w:val="00D16E50"/>
    <w:rsid w:val="00D27220"/>
    <w:rsid w:val="00D31AE8"/>
    <w:rsid w:val="00D31CE9"/>
    <w:rsid w:val="00D42E29"/>
    <w:rsid w:val="00D46F9F"/>
    <w:rsid w:val="00D47D4B"/>
    <w:rsid w:val="00D51A0F"/>
    <w:rsid w:val="00D54FA3"/>
    <w:rsid w:val="00D603C6"/>
    <w:rsid w:val="00D8435C"/>
    <w:rsid w:val="00D86E60"/>
    <w:rsid w:val="00D95BB9"/>
    <w:rsid w:val="00DA037A"/>
    <w:rsid w:val="00DB0609"/>
    <w:rsid w:val="00DD5DAC"/>
    <w:rsid w:val="00DE5037"/>
    <w:rsid w:val="00DF1259"/>
    <w:rsid w:val="00DF160B"/>
    <w:rsid w:val="00E01A15"/>
    <w:rsid w:val="00E126DC"/>
    <w:rsid w:val="00E32A6D"/>
    <w:rsid w:val="00E36991"/>
    <w:rsid w:val="00E45182"/>
    <w:rsid w:val="00E537EC"/>
    <w:rsid w:val="00E53819"/>
    <w:rsid w:val="00E546C7"/>
    <w:rsid w:val="00E606A2"/>
    <w:rsid w:val="00E62C2A"/>
    <w:rsid w:val="00E766D0"/>
    <w:rsid w:val="00E83A03"/>
    <w:rsid w:val="00E84A85"/>
    <w:rsid w:val="00E9129B"/>
    <w:rsid w:val="00E91D45"/>
    <w:rsid w:val="00E96AED"/>
    <w:rsid w:val="00E970A2"/>
    <w:rsid w:val="00EA43F6"/>
    <w:rsid w:val="00EA4D63"/>
    <w:rsid w:val="00EB4F7B"/>
    <w:rsid w:val="00EC1CB3"/>
    <w:rsid w:val="00EC6272"/>
    <w:rsid w:val="00ED1C06"/>
    <w:rsid w:val="00ED1EBD"/>
    <w:rsid w:val="00EE03BE"/>
    <w:rsid w:val="00EE0E89"/>
    <w:rsid w:val="00EE4B94"/>
    <w:rsid w:val="00F030DE"/>
    <w:rsid w:val="00F06B08"/>
    <w:rsid w:val="00F11686"/>
    <w:rsid w:val="00F23D5F"/>
    <w:rsid w:val="00F253A0"/>
    <w:rsid w:val="00F26732"/>
    <w:rsid w:val="00F26D2F"/>
    <w:rsid w:val="00F3275D"/>
    <w:rsid w:val="00F34F2E"/>
    <w:rsid w:val="00F43D95"/>
    <w:rsid w:val="00F55CB9"/>
    <w:rsid w:val="00F62664"/>
    <w:rsid w:val="00F74459"/>
    <w:rsid w:val="00F82E43"/>
    <w:rsid w:val="00F91F1C"/>
    <w:rsid w:val="00FB5D0A"/>
    <w:rsid w:val="00FB6806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6EC35"/>
  <w15:docId w15:val="{476DCB11-A0B2-4938-9AA2-62D4591B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7384"/>
    <w:pPr>
      <w:spacing w:line="36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7384"/>
    <w:pPr>
      <w:spacing w:after="220" w:line="220" w:lineRule="atLeast"/>
      <w:jc w:val="both"/>
    </w:pPr>
    <w:rPr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7384"/>
    <w:rPr>
      <w:rFonts w:ascii="Times New Roman" w:hAnsi="Times New Roman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5E738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14559F"/>
    <w:pPr>
      <w:spacing w:after="120" w:line="480" w:lineRule="auto"/>
    </w:pPr>
    <w:rPr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4559F"/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B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8D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8D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6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61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618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1AE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8" ma:contentTypeDescription="Loo uus dokument" ma:contentTypeScope="" ma:versionID="19d7858efeb28453b2f4f3225b9131b2">
  <xsd:schema xmlns:xsd="http://www.w3.org/2001/XMLSchema" xmlns:p="http://schemas.microsoft.com/office/2006/metadata/properties" xmlns:ns2="d0759c17-f71d-426f-a000-2a7c696f56e3" targetNamespace="http://schemas.microsoft.com/office/2006/metadata/properties" ma:root="true" ma:fieldsID="16b146183d022d2ae31d953877787af5" ns2:_="">
    <xsd:import namespace="d0759c17-f71d-426f-a000-2a7c696f56e3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0759c17-f71d-426f-a000-2a7c696f56e3" elementFormDefault="qualified">
    <xsd:import namespace="http://schemas.microsoft.com/office/2006/documentManagement/type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/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CD080-3B72-45C7-9085-88DAEF0F9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9E3192-9BF7-4ED7-8C47-311603F57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A1413-10F3-492F-BD22-68F70C164554}">
  <ds:schemaRefs>
    <ds:schemaRef ds:uri="http://schemas.microsoft.com/office/2006/metadata/properties"/>
    <ds:schemaRef ds:uri="d0759c17-f71d-426f-a000-2a7c696f56e3"/>
  </ds:schemaRefs>
</ds:datastoreItem>
</file>

<file path=customXml/itemProps4.xml><?xml version="1.0" encoding="utf-8"?>
<ds:datastoreItem xmlns:ds="http://schemas.openxmlformats.org/officeDocument/2006/customXml" ds:itemID="{9CBACF17-8974-49D9-B29B-FD368527D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eneken</dc:creator>
  <cp:lastModifiedBy>Jaanus Rankla</cp:lastModifiedBy>
  <cp:revision>8</cp:revision>
  <cp:lastPrinted>2014-10-06T12:44:00Z</cp:lastPrinted>
  <dcterms:created xsi:type="dcterms:W3CDTF">2024-04-01T08:59:00Z</dcterms:created>
  <dcterms:modified xsi:type="dcterms:W3CDTF">2024-04-01T11:32:00Z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0x0101000B5ECA4E54881843BD631B5779FA2E84</vt:lpwstr>
  </property>
</Properties>
</file>